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6"/>
          <w:szCs w:val="26"/>
        </w:rPr>
      </w:pPr>
      <w:r w:rsidDel="00000000" w:rsidR="00000000" w:rsidRPr="00000000">
        <w:rPr>
          <w:b w:val="1"/>
          <w:sz w:val="26"/>
          <w:szCs w:val="26"/>
          <w:rtl w:val="0"/>
        </w:rPr>
        <w:t xml:space="preserve">Gründerprofile Tamo Zwinge &amp; David Rhotert</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Die beiden Companisto-Gründer Tamo Zwinge und David Rhotert verband eine lange gemeinsame Geschichte. Bereits in der Grundschule in Berlin-Wilmersdorf lernten sie sich kennen, bevor sie sich an der Freien Universität Berlin im Jurastudium wieder begegneten. Während ihrer Studienzeit gründeten sie ihr erstes Unternehmen „Partycard“, das sie erfolgreich zum Exit führten. Im Jahr 2012 riefen sie Companisto ins Leben – mit der Vision, eine Innovationsgesellschaft zu schaffen, in der sich möglichst viele Menschen an Innovationen beteiligen konnten. Über ein Jahrzehnt hinweg entwickelten sie Companisto zu einer der etabliertesten Investmentplattformen Europas mit über 150 Finanzierungsrunden, einem aktiven Business-Angel-Club und nachhaltiger Relevanz im Startup-Ökosystem.</w:t>
      </w:r>
    </w:p>
    <w:p w:rsidR="00000000" w:rsidDel="00000000" w:rsidP="00000000" w:rsidRDefault="00000000" w:rsidRPr="00000000" w14:paraId="00000004">
      <w:pPr>
        <w:spacing w:after="240" w:before="240" w:lineRule="auto"/>
        <w:rPr/>
      </w:pPr>
      <w:r w:rsidDel="00000000" w:rsidR="00000000" w:rsidRPr="00000000">
        <w:rPr>
          <w:b w:val="1"/>
          <w:rtl w:val="0"/>
        </w:rPr>
        <w:t xml:space="preserve">Tamo Zwinge </w:t>
      </w:r>
      <w:r w:rsidDel="00000000" w:rsidR="00000000" w:rsidRPr="00000000">
        <w:rPr>
          <w:rtl w:val="0"/>
        </w:rPr>
        <w:t xml:space="preserve">war vor der Gründung von Companisto als Rechtsanwalt bei der internationalen Großkanzlei CMS Hasche Sigle tätig. Er hat Rechtswissenschaften an der Freien Universität Berlin studiert und sein Referendariat in Berlin und Pretoria, Südafrika absolviert. Seinen Master of Laws (LL.M.) im Commercial Law hatte er an der University of Auckland in Neuseeland erworben, mit Schwerpunkten in International Company and Capital Markets Law, Corporate Governance sowie International Sales and Finance. Als Experte für regulatorische Fragen im digitalen Kapitalmarkt veröffentlichte er Beiträge unter anderem in den USA und Großbritannien. Seit der Gründung von Companisto war er für die rechtliche Ausgestaltung und Modellarchitektur der Plattform verantwortlich. Er trug maßgeblich zur Entwicklung investorenfreundlicher und VC-kompatibler Beteiligungsstrukturen bei. Als Vorstand für Recht und Regulierung im Bundesverband Crowdfunding e. V. prägte er aktiv die politische Diskussion rund um die Finanzierung von Startups in Deutschland. Zudem war er regelmäßig als Sachverständiger im Finanzausschuss des Deutschen Bundestages tätig, insbesondere im Kontext kapitalmarktbezogener Gesetzesinitiativen.</w:t>
      </w:r>
    </w:p>
    <w:p w:rsidR="00000000" w:rsidDel="00000000" w:rsidP="00000000" w:rsidRDefault="00000000" w:rsidRPr="00000000" w14:paraId="00000005">
      <w:pPr>
        <w:spacing w:after="240" w:before="240" w:lineRule="auto"/>
        <w:rPr/>
      </w:pPr>
      <w:r w:rsidDel="00000000" w:rsidR="00000000" w:rsidRPr="00000000">
        <w:rPr>
          <w:b w:val="1"/>
          <w:rtl w:val="0"/>
        </w:rPr>
        <w:t xml:space="preserve">David Rhotert </w:t>
      </w:r>
      <w:r w:rsidDel="00000000" w:rsidR="00000000" w:rsidRPr="00000000">
        <w:rPr>
          <w:rtl w:val="0"/>
        </w:rPr>
        <w:t xml:space="preserve">studierte</w:t>
      </w:r>
      <w:r w:rsidDel="00000000" w:rsidR="00000000" w:rsidRPr="00000000">
        <w:rPr>
          <w:rtl w:val="0"/>
        </w:rPr>
        <w:t xml:space="preserve"> Rechtswissenschaften an der Freien Universität Berlin. Bereits 2002 gründete er sein erstes Startup in Berlin, bevor er sich als Rechtsanwalt auf die Beratung von Gründer:innen und Startups spezialisierte. Im Jahr 2012 gründete er gemeinsam mit Tamo Zwinge Companisto und etablierte damit die Idee der demokratisierten Startup-Finanzierung in Deutschland. Im Jahr 2018 initiierte er den ersten digital organisierten Business Angel Club Deutschlands, dem bis 2025 über 1.700 aktive Business Angels angehörten. Bei Companisto verantwortete er den Community- und Netzwerkaufbau. Sein über zwei Jahrzehnte gewachsenes Netzwerk in der Startup- und Investorenlandschaft bildete dabei die Grundlage seiner Arbeit. Darüber hinaus engagierte er sich ab 2022 ehrenamtlich als Mitglied der Vollversammlung der IHK Berlin, wo er sich für die Interessen junger Unternehmen und digitaler Geschäftsmodelle einsetzte.</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